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4B" w:rsidRDefault="00D4744B">
      <w:pPr>
        <w:rPr>
          <w:rFonts w:ascii="Times New Roman" w:eastAsia="Times New Roman" w:hAnsi="Times New Roman" w:cs="Times New Roman"/>
          <w:sz w:val="20"/>
          <w:szCs w:val="20"/>
        </w:rPr>
      </w:pPr>
    </w:p>
    <w:p w:rsidR="00D4744B" w:rsidRDefault="00D4744B">
      <w:pPr>
        <w:rPr>
          <w:rFonts w:ascii="Times New Roman" w:eastAsia="Times New Roman" w:hAnsi="Times New Roman" w:cs="Times New Roman"/>
          <w:sz w:val="20"/>
          <w:szCs w:val="20"/>
        </w:rPr>
      </w:pPr>
    </w:p>
    <w:p w:rsidR="0065551C" w:rsidRPr="00007742" w:rsidRDefault="0065551C" w:rsidP="0065551C">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455A3" w:rsidP="00617327">
            <w:pPr>
              <w:ind w:left="174"/>
              <w:rPr>
                <w:rFonts w:cs="Calibri Light"/>
              </w:rPr>
            </w:pPr>
            <w:r>
              <w:rPr>
                <w:rFonts w:cs="Calibri Light"/>
              </w:rPr>
              <w:t xml:space="preserve">PhD </w:t>
            </w:r>
            <w:r w:rsidR="00617327" w:rsidRPr="007816F6">
              <w:rPr>
                <w:rFonts w:cs="Calibri Light"/>
              </w:rPr>
              <w:t>Svjetlana Hess</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8600F">
            <w:pPr>
              <w:ind w:left="174"/>
              <w:rPr>
                <w:rFonts w:cs="Calibri Light"/>
              </w:rPr>
            </w:pPr>
            <w:r>
              <w:rPr>
                <w:rFonts w:cs="Calibri Light"/>
              </w:rPr>
              <w:t>Transport Process O</w:t>
            </w:r>
            <w:r w:rsidRPr="00C864D3">
              <w:rPr>
                <w:rFonts w:cs="Calibri Light"/>
              </w:rPr>
              <w:t>ptimization</w:t>
            </w:r>
          </w:p>
        </w:tc>
      </w:tr>
      <w:tr w:rsidR="007816F6"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7816F6" w:rsidRDefault="007816F6" w:rsidP="00617327">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7816F6" w:rsidRPr="007816F6" w:rsidRDefault="00F13C28" w:rsidP="00C864D3">
            <w:pPr>
              <w:ind w:left="174"/>
              <w:rPr>
                <w:lang w:val="en-GB"/>
              </w:rPr>
            </w:pPr>
            <w:r w:rsidRPr="003A010F">
              <w:rPr>
                <w:lang w:val="en-GB"/>
              </w:rPr>
              <w:t>Logistic and Management in Maritime Industry and Transport</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F13C28" w:rsidP="00617327">
            <w:pPr>
              <w:ind w:left="174"/>
              <w:rPr>
                <w:rFonts w:cs="Calibri Light"/>
              </w:rPr>
            </w:pPr>
            <w:r>
              <w:rPr>
                <w:rFonts w:cs="Calibri Light"/>
              </w:rPr>
              <w:t>Optional</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74"/>
              <w:rPr>
                <w:rFonts w:cs="Calibri Light"/>
              </w:rPr>
            </w:pPr>
            <w:r>
              <w:rPr>
                <w:rFonts w:cs="Calibri Light"/>
              </w:rPr>
              <w:t>2</w:t>
            </w:r>
            <w:r w:rsidR="002B610C" w:rsidRPr="007816F6">
              <w:rPr>
                <w:rFonts w:cs="Calibri Light"/>
              </w:rPr>
              <w: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pPr>
          </w:p>
        </w:tc>
      </w:tr>
      <w:tr w:rsidR="00617327" w:rsidTr="00617327">
        <w:trPr>
          <w:trHeight w:hRule="exact" w:val="283"/>
        </w:trPr>
        <w:tc>
          <w:tcPr>
            <w:tcW w:w="2408" w:type="dxa"/>
            <w:vMerge w:val="restart"/>
            <w:tcBorders>
              <w:top w:val="single" w:sz="7" w:space="0" w:color="0000FF"/>
              <w:left w:val="single" w:sz="7" w:space="0" w:color="0000FF"/>
              <w:right w:val="single" w:sz="7" w:space="0" w:color="0000FF"/>
            </w:tcBorders>
          </w:tcPr>
          <w:p w:rsidR="00617327" w:rsidRDefault="00617327" w:rsidP="00617327">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68600F" w:rsidP="00617327">
            <w:pPr>
              <w:ind w:left="151"/>
              <w:jc w:val="center"/>
              <w:rPr>
                <w:rFonts w:cs="Calibri Light"/>
              </w:rPr>
            </w:pPr>
            <w:r>
              <w:rPr>
                <w:rFonts w:cs="Calibri Light"/>
              </w:rPr>
              <w:t>5</w:t>
            </w:r>
          </w:p>
        </w:tc>
      </w:tr>
      <w:tr w:rsidR="00617327" w:rsidTr="00617327">
        <w:trPr>
          <w:trHeight w:hRule="exact" w:val="538"/>
        </w:trPr>
        <w:tc>
          <w:tcPr>
            <w:tcW w:w="2408" w:type="dxa"/>
            <w:vMerge/>
            <w:tcBorders>
              <w:left w:val="single" w:sz="7" w:space="0" w:color="0000FF"/>
              <w:bottom w:val="single" w:sz="7" w:space="0" w:color="0000FF"/>
              <w:right w:val="single" w:sz="7" w:space="0" w:color="0000FF"/>
            </w:tcBorders>
          </w:tcPr>
          <w:p w:rsidR="00617327" w:rsidRDefault="00617327" w:rsidP="00617327"/>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51"/>
              <w:jc w:val="center"/>
              <w:rPr>
                <w:rFonts w:cs="Calibri Light"/>
              </w:rPr>
            </w:pPr>
            <w:r>
              <w:rPr>
                <w:rFonts w:cs="Calibri Light"/>
              </w:rPr>
              <w:t>30+0</w:t>
            </w:r>
            <w:r w:rsidR="00617327" w:rsidRPr="007816F6">
              <w:rPr>
                <w:rFonts w:cs="Calibri Light"/>
              </w:rPr>
              <w:t>+</w:t>
            </w:r>
            <w:r>
              <w:rPr>
                <w:rFonts w:cs="Calibri Light"/>
              </w:rPr>
              <w:t>1</w:t>
            </w:r>
            <w:r w:rsidR="00617327" w:rsidRPr="007816F6">
              <w:rPr>
                <w:rFonts w:cs="Calibri Light"/>
              </w:rPr>
              <w:t>0</w:t>
            </w:r>
          </w:p>
        </w:tc>
      </w:tr>
    </w:tbl>
    <w:p w:rsidR="00D4744B" w:rsidRDefault="00D4744B">
      <w:pPr>
        <w:rPr>
          <w:rFonts w:ascii="Calibri Light" w:eastAsia="Calibri Light" w:hAnsi="Calibri Light" w:cs="Calibri Light"/>
          <w:sz w:val="20"/>
          <w:szCs w:val="20"/>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296"/>
        <w:gridCol w:w="80"/>
        <w:gridCol w:w="569"/>
        <w:gridCol w:w="566"/>
        <w:gridCol w:w="634"/>
        <w:gridCol w:w="512"/>
        <w:gridCol w:w="569"/>
        <w:gridCol w:w="386"/>
        <w:gridCol w:w="25"/>
        <w:gridCol w:w="1274"/>
        <w:gridCol w:w="749"/>
      </w:tblGrid>
      <w:tr w:rsidR="00D4744B" w:rsidTr="00844448">
        <w:trPr>
          <w:trHeight w:hRule="exact" w:val="287"/>
        </w:trPr>
        <w:tc>
          <w:tcPr>
            <w:tcW w:w="10043" w:type="dxa"/>
            <w:gridSpan w:val="13"/>
            <w:tcBorders>
              <w:top w:val="single" w:sz="8" w:space="0" w:color="0000FF"/>
              <w:left w:val="single" w:sz="8" w:space="0" w:color="0000FF"/>
              <w:bottom w:val="single" w:sz="8" w:space="0" w:color="0000FF"/>
              <w:right w:val="single" w:sz="8" w:space="0" w:color="0000FF"/>
            </w:tcBorders>
            <w:shd w:val="clear" w:color="auto" w:fill="FFF1CC"/>
          </w:tcPr>
          <w:p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rsidTr="00844448">
        <w:trPr>
          <w:trHeight w:hRule="exact" w:val="449"/>
        </w:trPr>
        <w:tc>
          <w:tcPr>
            <w:tcW w:w="10043" w:type="dxa"/>
            <w:gridSpan w:val="13"/>
            <w:tcBorders>
              <w:top w:val="single" w:sz="8"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rsidTr="00844448">
        <w:trPr>
          <w:trHeight w:hRule="exact" w:val="1214"/>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Pr="007816F6" w:rsidRDefault="00B873A2" w:rsidP="00B873A2">
            <w:pPr>
              <w:pStyle w:val="TableParagraph"/>
              <w:spacing w:before="80"/>
              <w:ind w:left="372"/>
              <w:rPr>
                <w:rFonts w:eastAsia="Calibri Light" w:cs="Calibri Light"/>
              </w:rPr>
            </w:pPr>
            <w:r w:rsidRPr="00B873A2">
              <w:t xml:space="preserve">The main </w:t>
            </w:r>
            <w:r>
              <w:t>objective o</w:t>
            </w:r>
            <w:r w:rsidRPr="00B873A2">
              <w:t>f the course is to enable students to apply selected methods of optimization of the transport process, through the adoption of techniques, analytical calculation and analysis of results. The above results in the adoption of practically applicable knowledge and skills as a basis for optimal and efficient planning and organization of the transport process.</w:t>
            </w:r>
          </w:p>
        </w:tc>
      </w:tr>
      <w:tr w:rsidR="00D4744B" w:rsidTr="00844448">
        <w:trPr>
          <w:trHeight w:hRule="exact" w:val="447"/>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rsidTr="00F13C28">
        <w:trPr>
          <w:trHeight w:hRule="exact" w:val="360"/>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Default="003F4D63" w:rsidP="002557A2">
            <w:pPr>
              <w:ind w:left="372"/>
            </w:pPr>
            <w:r>
              <w:t xml:space="preserve">- </w:t>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rsidTr="00B873A2">
        <w:trPr>
          <w:trHeight w:hRule="exact" w:val="2953"/>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B873A2" w:rsidRPr="00B873A2" w:rsidRDefault="00B873A2" w:rsidP="00B873A2">
            <w:pPr>
              <w:pStyle w:val="ListParagraph"/>
              <w:numPr>
                <w:ilvl w:val="0"/>
                <w:numId w:val="1"/>
              </w:numPr>
              <w:rPr>
                <w:rFonts w:cs="Calibri Light"/>
              </w:rPr>
            </w:pPr>
            <w:r w:rsidRPr="00B873A2">
              <w:rPr>
                <w:rFonts w:cs="Calibri Light"/>
              </w:rPr>
              <w:t>establish and define the basic parameters and phases of the transport process and determine the decision criteria for optimal organization</w:t>
            </w:r>
          </w:p>
          <w:p w:rsidR="00B873A2" w:rsidRPr="00B873A2" w:rsidRDefault="00B873A2" w:rsidP="00B873A2">
            <w:pPr>
              <w:pStyle w:val="ListParagraph"/>
              <w:numPr>
                <w:ilvl w:val="0"/>
                <w:numId w:val="1"/>
              </w:numPr>
              <w:rPr>
                <w:rFonts w:cs="Calibri Light"/>
              </w:rPr>
            </w:pPr>
            <w:r w:rsidRPr="00B873A2">
              <w:rPr>
                <w:rFonts w:cs="Calibri Light"/>
              </w:rPr>
              <w:t>set up a model for the organization of the movement of means of transport and determine the appropriate method of solving and finding the optimal solution for the distribution of goods</w:t>
            </w:r>
          </w:p>
          <w:p w:rsidR="00FE4407" w:rsidRDefault="00B873A2" w:rsidP="00B873A2">
            <w:pPr>
              <w:pStyle w:val="ListParagraph"/>
              <w:numPr>
                <w:ilvl w:val="0"/>
                <w:numId w:val="1"/>
              </w:numPr>
              <w:rPr>
                <w:rFonts w:cs="Calibri Light"/>
              </w:rPr>
            </w:pPr>
            <w:r w:rsidRPr="00B873A2">
              <w:rPr>
                <w:rFonts w:cs="Calibri Light"/>
              </w:rPr>
              <w:t xml:space="preserve">define and compare types of itineraries and explain the differences between individual types </w:t>
            </w:r>
          </w:p>
          <w:p w:rsidR="00B873A2" w:rsidRPr="00B873A2" w:rsidRDefault="00B873A2" w:rsidP="00B873A2">
            <w:pPr>
              <w:pStyle w:val="ListParagraph"/>
              <w:numPr>
                <w:ilvl w:val="0"/>
                <w:numId w:val="1"/>
              </w:numPr>
              <w:rPr>
                <w:rFonts w:cs="Calibri Light"/>
              </w:rPr>
            </w:pPr>
            <w:r w:rsidRPr="00B873A2">
              <w:rPr>
                <w:rFonts w:cs="Calibri Light"/>
              </w:rPr>
              <w:t>plan travel routes, schematically present and solve an illustrative example of a transport process (itinerary) by calculating all the necessary travel indicators</w:t>
            </w:r>
          </w:p>
          <w:p w:rsidR="00B873A2" w:rsidRPr="00CF7806" w:rsidRDefault="00B873A2" w:rsidP="00B873A2">
            <w:pPr>
              <w:pStyle w:val="ListParagraph"/>
              <w:numPr>
                <w:ilvl w:val="0"/>
                <w:numId w:val="1"/>
              </w:numPr>
              <w:rPr>
                <w:rFonts w:cs="Calibri Light"/>
              </w:rPr>
            </w:pPr>
            <w:r w:rsidRPr="00CF7806">
              <w:rPr>
                <w:rFonts w:cs="Calibri Light"/>
              </w:rPr>
              <w:t>adopt a method of dynamic programming for optimal solution of a multi-phase process of transport problems and interpret the optimal solution with regard to the criterion and limitations</w:t>
            </w:r>
          </w:p>
          <w:p w:rsidR="003122AA" w:rsidRPr="00B6312F" w:rsidRDefault="00B873A2" w:rsidP="00B873A2">
            <w:pPr>
              <w:pStyle w:val="ListParagraph"/>
              <w:numPr>
                <w:ilvl w:val="0"/>
                <w:numId w:val="1"/>
              </w:numPr>
              <w:rPr>
                <w:rFonts w:ascii="Calibri Light" w:hAnsi="Calibri Light" w:cs="Calibri Light"/>
              </w:rPr>
            </w:pPr>
            <w:r w:rsidRPr="00B873A2">
              <w:rPr>
                <w:rFonts w:cs="Calibri Light"/>
              </w:rPr>
              <w:t>identify possible changes and deviations in conditions of uncertainty</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sidRPr="00D07056">
              <w:rPr>
                <w:rFonts w:ascii="Calibri Light"/>
                <w:i/>
                <w:spacing w:val="-1"/>
              </w:rPr>
              <w:t>1.4.</w:t>
            </w:r>
            <w:r w:rsidRPr="00D07056">
              <w:rPr>
                <w:rFonts w:ascii="Calibri Light"/>
                <w:i/>
              </w:rPr>
              <w:t xml:space="preserve">  </w:t>
            </w:r>
            <w:r w:rsidRPr="00D07056">
              <w:rPr>
                <w:rFonts w:ascii="Calibri Light"/>
                <w:i/>
                <w:spacing w:val="-1"/>
              </w:rPr>
              <w:t>Course</w:t>
            </w:r>
            <w:r w:rsidRPr="00D07056">
              <w:rPr>
                <w:rFonts w:ascii="Calibri Light"/>
                <w:i/>
                <w:spacing w:val="-3"/>
              </w:rPr>
              <w:t xml:space="preserve"> </w:t>
            </w:r>
            <w:r w:rsidRPr="00D07056">
              <w:rPr>
                <w:rFonts w:ascii="Calibri Light"/>
                <w:i/>
                <w:spacing w:val="-1"/>
              </w:rPr>
              <w:t>Outline</w:t>
            </w:r>
            <w:r w:rsidRPr="00D07056">
              <w:rPr>
                <w:rFonts w:ascii="Calibri Light"/>
                <w:i/>
              </w:rPr>
              <w:t xml:space="preserve"> </w:t>
            </w:r>
          </w:p>
        </w:tc>
      </w:tr>
      <w:tr w:rsidR="00D4744B" w:rsidTr="005C0B34">
        <w:trPr>
          <w:trHeight w:hRule="exact" w:val="1823"/>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D07056" w:rsidP="005C0B34">
            <w:pPr>
              <w:ind w:left="372"/>
              <w:rPr>
                <w:rFonts w:cs="Calibri Light"/>
              </w:rPr>
            </w:pPr>
            <w:r>
              <w:rPr>
                <w:rStyle w:val="jlqj4b"/>
                <w:lang w:val="en"/>
              </w:rPr>
              <w:t>Analytical tools and techniques needed for optimal organization of transport process, types of itineraries, calculation of all indicators of transport process for a particular itinerary, operational planning problem, distribution network problem, dynamic programming for transport problem, scheduling and allocation of transport vehicles and equipment, organizati</w:t>
            </w:r>
            <w:r w:rsidR="005C0B34">
              <w:rPr>
                <w:rStyle w:val="jlqj4b"/>
                <w:lang w:val="en"/>
              </w:rPr>
              <w:t xml:space="preserve">on of vehicle loading, solving </w:t>
            </w:r>
            <w:r>
              <w:rPr>
                <w:rStyle w:val="jlqj4b"/>
                <w:lang w:val="en"/>
              </w:rPr>
              <w:t>examples with widely available computer support (MS Excel Solver or WinQSB).</w:t>
            </w:r>
            <w:r>
              <w:rPr>
                <w:rStyle w:val="viiyi"/>
                <w:lang w:val="en"/>
              </w:rPr>
              <w:t xml:space="preserve"> </w:t>
            </w:r>
            <w:r>
              <w:rPr>
                <w:rStyle w:val="jlqj4b"/>
                <w:lang w:val="en"/>
              </w:rPr>
              <w:t>The emphasis is on solving techniques and the applic</w:t>
            </w:r>
            <w:r w:rsidR="005C0B34">
              <w:rPr>
                <w:rStyle w:val="jlqj4b"/>
                <w:lang w:val="en"/>
              </w:rPr>
              <w:t>ation of analytical methods on r</w:t>
            </w:r>
            <w:r>
              <w:rPr>
                <w:rStyle w:val="jlqj4b"/>
                <w:lang w:val="en"/>
              </w:rPr>
              <w:t>eal examples, where quantif</w:t>
            </w:r>
            <w:r w:rsidR="005C0B34">
              <w:rPr>
                <w:rStyle w:val="jlqj4b"/>
                <w:lang w:val="en"/>
              </w:rPr>
              <w:t xml:space="preserve">ication and optimization of </w:t>
            </w:r>
            <w:r>
              <w:rPr>
                <w:rStyle w:val="jlqj4b"/>
                <w:lang w:val="en"/>
              </w:rPr>
              <w:t>process is required.</w:t>
            </w:r>
          </w:p>
        </w:tc>
      </w:tr>
      <w:tr w:rsidR="00007742" w:rsidTr="00844448">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rsidR="00007742" w:rsidRDefault="00007742" w:rsidP="00007742">
            <w:pPr>
              <w:pStyle w:val="TableParagraph"/>
              <w:spacing w:before="11"/>
              <w:rPr>
                <w:rFonts w:ascii="Calibri Light" w:eastAsia="Calibri Light" w:hAnsi="Calibri Light" w:cs="Calibri Light"/>
                <w:sz w:val="32"/>
                <w:szCs w:val="32"/>
              </w:rPr>
            </w:pPr>
          </w:p>
          <w:p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5"/>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0"/>
                  </w:checkBox>
                </w:ffData>
              </w:fldChar>
            </w:r>
            <w:r>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6"/>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rsidR="00007742" w:rsidRPr="006B5B58" w:rsidRDefault="00C50CA3"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Laboratory</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812BE1">
              <w:rPr>
                <w:rFonts w:ascii="Calibri Light" w:hAnsi="Calibri Light" w:cs="Arial"/>
                <w:b w:val="0"/>
                <w:sz w:val="22"/>
                <w:szCs w:val="22"/>
                <w:lang w:val="en-GB"/>
              </w:rPr>
            </w:r>
            <w:r w:rsidR="00812BE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rsidTr="005C0B34">
        <w:trPr>
          <w:trHeight w:hRule="exact" w:val="464"/>
        </w:trPr>
        <w:tc>
          <w:tcPr>
            <w:tcW w:w="2383" w:type="dxa"/>
            <w:gridSpan w:val="2"/>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11"/>
            <w:tcBorders>
              <w:top w:val="single" w:sz="7" w:space="0" w:color="0000FF"/>
              <w:left w:val="single" w:sz="7" w:space="0" w:color="0000FF"/>
              <w:bottom w:val="single" w:sz="7" w:space="0" w:color="0000FF"/>
              <w:right w:val="single" w:sz="7" w:space="0" w:color="0000FF"/>
            </w:tcBorders>
            <w:vAlign w:val="center"/>
          </w:tcPr>
          <w:p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lastRenderedPageBreak/>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rsidTr="00815DBA">
        <w:trPr>
          <w:trHeight w:hRule="exact" w:val="402"/>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C50CA3" w:rsidP="00D07056">
            <w:pPr>
              <w:ind w:left="372"/>
              <w:rPr>
                <w:rFonts w:cs="Calibri Light"/>
              </w:rPr>
            </w:pPr>
            <w:r>
              <w:rPr>
                <w:rStyle w:val="jlqj4b"/>
                <w:lang w:val="en"/>
              </w:rPr>
              <w:t>Colloquia and assignments, continuous assessment during classes and final exam.</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rsidRPr="008562D1" w:rsidTr="00844448">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ind w:left="97" w:right="669"/>
              <w:rPr>
                <w:rFonts w:ascii="Calibri" w:eastAsia="Calibri Light" w:hAnsi="Calibri" w:cs="Calibri Light"/>
                <w:sz w:val="20"/>
                <w:szCs w:val="20"/>
              </w:rPr>
            </w:pPr>
            <w:r w:rsidRPr="008562D1">
              <w:rPr>
                <w:rFonts w:ascii="Calibri" w:hAnsi="Calibri"/>
                <w:spacing w:val="-1"/>
                <w:sz w:val="20"/>
              </w:rPr>
              <w:t>Course</w:t>
            </w:r>
            <w:r w:rsidRPr="008562D1">
              <w:rPr>
                <w:rFonts w:ascii="Calibri" w:hAnsi="Calibri"/>
                <w:spacing w:val="22"/>
                <w:w w:val="99"/>
                <w:sz w:val="20"/>
              </w:rPr>
              <w:t xml:space="preserve"> </w:t>
            </w:r>
            <w:r w:rsidRPr="008562D1">
              <w:rPr>
                <w:rFonts w:ascii="Calibri" w:hAnsi="Calibri"/>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C50CA3" w:rsidP="00007742">
            <w:pPr>
              <w:pStyle w:val="BodyText"/>
              <w:spacing w:before="0"/>
              <w:ind w:left="0"/>
              <w:jc w:val="center"/>
              <w:rPr>
                <w:color w:val="000000"/>
                <w:sz w:val="22"/>
                <w:szCs w:val="22"/>
                <w:lang w:val="en-GB"/>
              </w:rPr>
            </w:pPr>
            <w:r>
              <w:rPr>
                <w:rFonts w:cs="Arial"/>
                <w:sz w:val="22"/>
                <w:szCs w:val="22"/>
                <w:lang w:val="en-GB"/>
              </w:rPr>
              <w:t>1</w:t>
            </w:r>
            <w:r w:rsidR="00F13C28">
              <w:rPr>
                <w:rFonts w:cs="Arial"/>
                <w:sz w:val="22"/>
                <w:szCs w:val="22"/>
                <w:lang w:val="en-GB"/>
              </w:rPr>
              <w:t>.3</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Class</w:t>
            </w:r>
            <w:r w:rsidRPr="008562D1">
              <w:rPr>
                <w:rFonts w:ascii="Calibri" w:hAnsi="Calibri"/>
                <w:spacing w:val="-16"/>
                <w:sz w:val="20"/>
              </w:rPr>
              <w:t xml:space="preserve"> </w:t>
            </w:r>
            <w:r w:rsidRPr="008562D1">
              <w:rPr>
                <w:rFonts w:ascii="Calibri" w:hAnsi="Calibri"/>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Seminar</w:t>
            </w:r>
            <w:r w:rsidRPr="008562D1">
              <w:rPr>
                <w:rFonts w:ascii="Calibri" w:hAnsi="Calibri"/>
                <w:spacing w:val="-11"/>
                <w:sz w:val="20"/>
              </w:rPr>
              <w:t xml:space="preserve"> </w:t>
            </w:r>
            <w:r w:rsidRPr="008562D1">
              <w:rPr>
                <w:rFonts w:ascii="Calibri" w:hAnsi="Calibri"/>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D07056">
            <w:pPr>
              <w:pStyle w:val="BodyText"/>
              <w:spacing w:before="0"/>
              <w:ind w:left="17"/>
              <w:jc w:val="center"/>
              <w:rPr>
                <w:rFonts w:ascii="Calibri" w:hAnsi="Calibri"/>
                <w:color w:val="000000"/>
                <w:sz w:val="22"/>
                <w:szCs w:val="22"/>
                <w:lang w:val="en-GB"/>
              </w:rPr>
            </w:pPr>
            <w:r>
              <w:rPr>
                <w:rFonts w:ascii="Calibri" w:hAnsi="Calibri" w:cs="Arial"/>
                <w:sz w:val="22"/>
                <w:szCs w:val="22"/>
                <w:lang w:val="en-GB"/>
              </w:rPr>
              <w:t>1.5</w:t>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7"/>
              <w:rPr>
                <w:rFonts w:ascii="Calibri" w:eastAsia="Calibri Light" w:hAnsi="Calibri" w:cs="Calibri Light"/>
                <w:sz w:val="20"/>
                <w:szCs w:val="20"/>
              </w:rPr>
            </w:pPr>
            <w:r w:rsidRPr="008562D1">
              <w:rPr>
                <w:rFonts w:ascii="Calibri" w:hAnsi="Calibri"/>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Text3"/>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Written</w:t>
            </w:r>
            <w:r w:rsidRPr="008562D1">
              <w:rPr>
                <w:rFonts w:ascii="Calibri" w:hAnsi="Calibri"/>
                <w:spacing w:val="-12"/>
                <w:sz w:val="20"/>
              </w:rPr>
              <w:t xml:space="preserve"> </w:t>
            </w:r>
            <w:r w:rsidRPr="008562D1">
              <w:rPr>
                <w:rFonts w:ascii="Calibri" w:hAnsi="Calibri"/>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70257A" w:rsidP="00007742">
            <w:pPr>
              <w:pStyle w:val="BodyText"/>
              <w:spacing w:before="0"/>
              <w:ind w:left="0"/>
              <w:jc w:val="center"/>
              <w:rPr>
                <w:color w:val="000000"/>
                <w:sz w:val="22"/>
                <w:szCs w:val="22"/>
                <w:lang w:val="en-GB"/>
              </w:rPr>
            </w:pPr>
            <w:r w:rsidRPr="008562D1">
              <w:rPr>
                <w:rFonts w:cs="Arial"/>
                <w:sz w:val="22"/>
                <w:szCs w:val="22"/>
                <w:lang w:val="en-GB"/>
              </w:rPr>
              <w:t>1</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Oral</w:t>
            </w:r>
            <w:r w:rsidRPr="008562D1">
              <w:rPr>
                <w:rFonts w:ascii="Calibri" w:hAnsi="Calibri"/>
                <w:spacing w:val="-9"/>
                <w:sz w:val="20"/>
              </w:rPr>
              <w:t xml:space="preserve"> </w:t>
            </w:r>
            <w:r w:rsidRPr="008562D1">
              <w:rPr>
                <w:rFonts w:ascii="Calibri" w:hAnsi="Calibri"/>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Continuous</w:t>
            </w:r>
            <w:r w:rsidRPr="008562D1">
              <w:rPr>
                <w:rFonts w:ascii="Calibri" w:hAnsi="Calibri"/>
                <w:spacing w:val="-20"/>
                <w:sz w:val="20"/>
              </w:rPr>
              <w:t xml:space="preserve"> </w:t>
            </w:r>
            <w:r w:rsidRPr="008562D1">
              <w:rPr>
                <w:rFonts w:ascii="Calibri" w:hAnsi="Calibri"/>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F13C28">
            <w:pPr>
              <w:pStyle w:val="BodyText"/>
              <w:spacing w:before="0"/>
              <w:ind w:left="0"/>
              <w:jc w:val="center"/>
              <w:rPr>
                <w:color w:val="000000"/>
                <w:sz w:val="22"/>
                <w:szCs w:val="22"/>
                <w:lang w:val="en-GB"/>
              </w:rPr>
            </w:pPr>
            <w:r>
              <w:rPr>
                <w:rFonts w:cs="Arial"/>
                <w:sz w:val="22"/>
                <w:szCs w:val="22"/>
                <w:lang w:val="en-GB"/>
              </w:rPr>
              <w:t>1</w:t>
            </w:r>
            <w:r w:rsidR="00F13C28">
              <w:rPr>
                <w:rFonts w:cs="Arial"/>
                <w:sz w:val="22"/>
                <w:szCs w:val="22"/>
                <w:lang w:val="en-GB"/>
              </w:rPr>
              <w:t>.2</w:t>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Practical</w:t>
            </w:r>
            <w:r w:rsidRPr="008562D1">
              <w:rPr>
                <w:rFonts w:ascii="Calibri" w:hAnsi="Calibri"/>
                <w:spacing w:val="-12"/>
                <w:sz w:val="20"/>
              </w:rPr>
              <w:t xml:space="preserve"> </w:t>
            </w:r>
            <w:r w:rsidRPr="008562D1">
              <w:rPr>
                <w:rFonts w:ascii="Calibri" w:hAnsi="Calibri"/>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p>
        </w:tc>
      </w:tr>
      <w:tr w:rsidR="00007742" w:rsidRPr="008562D1" w:rsidTr="00844448">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E74A97"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Default="00E74A97" w:rsidP="00C864D3">
            <w:pPr>
              <w:pStyle w:val="TableParagraph"/>
              <w:spacing w:before="76"/>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E74A97" w:rsidTr="005C0B34">
        <w:trPr>
          <w:trHeight w:hRule="exact" w:val="4983"/>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Pr="00E74A97" w:rsidRDefault="00844448" w:rsidP="00844448">
            <w:pPr>
              <w:pStyle w:val="TableParagraph"/>
              <w:spacing w:before="3"/>
              <w:ind w:left="459"/>
              <w:rPr>
                <w:spacing w:val="-1"/>
              </w:rPr>
            </w:pPr>
            <w:r>
              <w:rPr>
                <w:i/>
                <w:spacing w:val="-1"/>
              </w:rPr>
              <w:t>Evaluation procedure is following:</w:t>
            </w:r>
            <w:r w:rsidR="005C0B34">
              <w:rPr>
                <w:i/>
                <w:spacing w:val="-1"/>
              </w:rPr>
              <w:t xml:space="preserve"> </w:t>
            </w:r>
            <w:r w:rsidR="00E74A97" w:rsidRPr="00E74A97">
              <w:rPr>
                <w:spacing w:val="-1"/>
              </w:rPr>
              <w:t>70% of the grade through exams for students' continuous assessment and 30% of the grade through final exam</w:t>
            </w:r>
            <w:r w:rsidR="005C0B34">
              <w:rPr>
                <w:spacing w:val="-1"/>
              </w:rPr>
              <w:t>,</w:t>
            </w:r>
            <w:r w:rsidR="00E74A97" w:rsidRPr="00E74A97">
              <w:rPr>
                <w:spacing w:val="-1"/>
              </w:rPr>
              <w:t xml:space="preserve"> </w:t>
            </w:r>
            <w:r>
              <w:rPr>
                <w:spacing w:val="-1"/>
              </w:rPr>
              <w:t>ie</w:t>
            </w:r>
            <w:r w:rsidR="00E74A97" w:rsidRPr="00E74A97">
              <w:rPr>
                <w:spacing w:val="-1"/>
              </w:rPr>
              <w:t>:</w:t>
            </w:r>
          </w:p>
          <w:p w:rsidR="00E74A97" w:rsidRPr="00E74A97" w:rsidRDefault="00E74A97" w:rsidP="00844448">
            <w:pPr>
              <w:pStyle w:val="TableParagraph"/>
              <w:spacing w:before="3"/>
              <w:ind w:left="459"/>
              <w:rPr>
                <w:spacing w:val="-1"/>
              </w:rPr>
            </w:pPr>
            <w:r w:rsidRPr="00E74A97">
              <w:rPr>
                <w:spacing w:val="-1"/>
              </w:rPr>
              <w:t>-</w:t>
            </w:r>
            <w:r w:rsidRPr="00E74A97">
              <w:rPr>
                <w:spacing w:val="-1"/>
              </w:rPr>
              <w:tab/>
              <w:t>continuous assessment during classes through 2 exams and 1 assignment</w:t>
            </w:r>
            <w:r w:rsidR="00844448">
              <w:rPr>
                <w:spacing w:val="-1"/>
              </w:rPr>
              <w:t xml:space="preserve"> and</w:t>
            </w:r>
          </w:p>
          <w:p w:rsidR="00E74A97" w:rsidRPr="00E74A97" w:rsidRDefault="00E74A97" w:rsidP="005C0B34">
            <w:pPr>
              <w:pStyle w:val="TableParagraph"/>
              <w:spacing w:before="3"/>
              <w:ind w:left="733" w:hanging="274"/>
              <w:rPr>
                <w:spacing w:val="-1"/>
              </w:rPr>
            </w:pPr>
            <w:r w:rsidRPr="00E74A97">
              <w:rPr>
                <w:spacing w:val="-1"/>
              </w:rPr>
              <w:t>-</w:t>
            </w:r>
            <w:r w:rsidRPr="00E74A97">
              <w:rPr>
                <w:spacing w:val="-1"/>
              </w:rPr>
              <w:tab/>
            </w:r>
            <w:r w:rsidR="00D07056" w:rsidRPr="00D07056">
              <w:rPr>
                <w:spacing w:val="-1"/>
              </w:rPr>
              <w:t>the final exam checks the integrity of theoretical knowledge and understanding of specific knowledge in the field of organization and optimization of transport processes with application to specific cases in transport and logistics</w:t>
            </w:r>
            <w:r w:rsidRPr="00E74A97">
              <w:rPr>
                <w:spacing w:val="-1"/>
              </w:rPr>
              <w:t>.</w:t>
            </w:r>
          </w:p>
          <w:p w:rsidR="00E74A97" w:rsidRPr="00844448" w:rsidRDefault="00E74A97" w:rsidP="00844448">
            <w:pPr>
              <w:pStyle w:val="TableParagraph"/>
              <w:spacing w:before="3"/>
              <w:ind w:left="459"/>
              <w:rPr>
                <w:i/>
                <w:spacing w:val="-1"/>
              </w:rPr>
            </w:pPr>
            <w:r w:rsidRPr="00844448">
              <w:rPr>
                <w:i/>
                <w:spacing w:val="-1"/>
              </w:rPr>
              <w:t>Valuation examples by individual learning outcomes:</w:t>
            </w:r>
          </w:p>
          <w:p w:rsidR="00EF0DC2" w:rsidRPr="00EF0DC2" w:rsidRDefault="00E74A97" w:rsidP="00EF0DC2">
            <w:pPr>
              <w:pStyle w:val="TableParagraph"/>
              <w:spacing w:before="3"/>
              <w:ind w:left="459"/>
              <w:rPr>
                <w:spacing w:val="-1"/>
              </w:rPr>
            </w:pPr>
            <w:r w:rsidRPr="00E74A97">
              <w:rPr>
                <w:spacing w:val="-1"/>
              </w:rPr>
              <w:t>1.</w:t>
            </w:r>
            <w:r w:rsidRPr="00E74A97">
              <w:rPr>
                <w:spacing w:val="-1"/>
              </w:rPr>
              <w:tab/>
            </w:r>
            <w:r w:rsidR="00EF0DC2" w:rsidRPr="00EF0DC2">
              <w:rPr>
                <w:spacing w:val="-1"/>
              </w:rPr>
              <w:t>define the basic parameters and phases of the transport process and determine possible optimization criteria</w:t>
            </w:r>
          </w:p>
          <w:p w:rsidR="00EF0DC2" w:rsidRPr="00EF0DC2" w:rsidRDefault="00EF0DC2" w:rsidP="00EF0DC2">
            <w:pPr>
              <w:pStyle w:val="TableParagraph"/>
              <w:spacing w:before="3"/>
              <w:ind w:left="459"/>
              <w:rPr>
                <w:spacing w:val="-1"/>
              </w:rPr>
            </w:pPr>
            <w:r w:rsidRPr="00EF0DC2">
              <w:rPr>
                <w:spacing w:val="-1"/>
              </w:rPr>
              <w:t xml:space="preserve">2. </w:t>
            </w:r>
            <w:r>
              <w:rPr>
                <w:spacing w:val="-1"/>
              </w:rPr>
              <w:t xml:space="preserve"> </w:t>
            </w:r>
            <w:r w:rsidRPr="00EF0DC2">
              <w:rPr>
                <w:spacing w:val="-1"/>
              </w:rPr>
              <w:t xml:space="preserve">select and verbally formulate an arbitrary problem of freight transport and present the procedure of the transport process with the determination of a possible </w:t>
            </w:r>
            <w:r>
              <w:rPr>
                <w:spacing w:val="-1"/>
              </w:rPr>
              <w:t>distribution of cargo</w:t>
            </w:r>
          </w:p>
          <w:p w:rsidR="00EF0DC2" w:rsidRDefault="00EF0DC2" w:rsidP="00EF0DC2">
            <w:pPr>
              <w:pStyle w:val="TableParagraph"/>
              <w:spacing w:before="3"/>
              <w:ind w:left="459"/>
              <w:rPr>
                <w:spacing w:val="-1"/>
              </w:rPr>
            </w:pPr>
            <w:r w:rsidRPr="00EF0DC2">
              <w:rPr>
                <w:spacing w:val="-1"/>
              </w:rPr>
              <w:t xml:space="preserve">3. define the types of itineraries with a schematic representation of each and identify the differences </w:t>
            </w:r>
          </w:p>
          <w:p w:rsidR="00EF0DC2" w:rsidRPr="00EF0DC2" w:rsidRDefault="00EF0DC2" w:rsidP="00EF0DC2">
            <w:pPr>
              <w:pStyle w:val="TableParagraph"/>
              <w:spacing w:before="3"/>
              <w:ind w:left="459"/>
              <w:rPr>
                <w:spacing w:val="-1"/>
              </w:rPr>
            </w:pPr>
            <w:r w:rsidRPr="00EF0DC2">
              <w:rPr>
                <w:spacing w:val="-1"/>
              </w:rPr>
              <w:t xml:space="preserve">4. present the travel route (itinerary) for one problem from practice, collect data, and make a </w:t>
            </w:r>
            <w:r>
              <w:rPr>
                <w:spacing w:val="-1"/>
              </w:rPr>
              <w:t xml:space="preserve">calculation </w:t>
            </w:r>
            <w:r w:rsidRPr="00EF0DC2">
              <w:rPr>
                <w:spacing w:val="-1"/>
              </w:rPr>
              <w:t>of all indicators of the transport process</w:t>
            </w:r>
          </w:p>
          <w:p w:rsidR="00EF0DC2" w:rsidRPr="00EF0DC2" w:rsidRDefault="00EF0DC2" w:rsidP="00EF0DC2">
            <w:pPr>
              <w:pStyle w:val="TableParagraph"/>
              <w:spacing w:before="3"/>
              <w:ind w:left="459"/>
              <w:rPr>
                <w:spacing w:val="-1"/>
              </w:rPr>
            </w:pPr>
            <w:r w:rsidRPr="00EF0DC2">
              <w:rPr>
                <w:spacing w:val="-1"/>
              </w:rPr>
              <w:t>5. for a specific problem of freight transport set the model, interpret the function of criteria and constraints, calculate the solution by the method of dynamic programming and interpret the optimal solution with respect to the criteria and constraints</w:t>
            </w:r>
          </w:p>
          <w:p w:rsidR="00E74A97" w:rsidRDefault="00EF0DC2" w:rsidP="00EF0DC2">
            <w:pPr>
              <w:pStyle w:val="TableParagraph"/>
              <w:spacing w:before="3"/>
              <w:ind w:left="459"/>
              <w:rPr>
                <w:rFonts w:ascii="Calibri Light"/>
                <w:i/>
                <w:spacing w:val="-1"/>
              </w:rPr>
            </w:pPr>
            <w:r w:rsidRPr="00EF0DC2">
              <w:rPr>
                <w:spacing w:val="-1"/>
              </w:rPr>
              <w:t>6. list possible changes and deviations from the plan in conditions of uncertainty and suggest solutions</w:t>
            </w:r>
          </w:p>
        </w:tc>
      </w:tr>
      <w:tr w:rsidR="00844448" w:rsidTr="00844448">
        <w:trPr>
          <w:trHeight w:hRule="exact" w:val="438"/>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15DBA">
        <w:trPr>
          <w:trHeight w:hRule="exact" w:val="1018"/>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E74A97" w:rsidRDefault="00844448" w:rsidP="00C864D3">
            <w:pPr>
              <w:widowControl/>
              <w:numPr>
                <w:ilvl w:val="0"/>
                <w:numId w:val="4"/>
              </w:numPr>
              <w:rPr>
                <w:rFonts w:cs="Arial"/>
                <w:lang w:val="hr-HR"/>
              </w:rPr>
            </w:pPr>
            <w:r w:rsidRPr="00E74A97">
              <w:rPr>
                <w:rFonts w:cs="Arial"/>
                <w:lang w:val="hr-HR"/>
              </w:rPr>
              <w:t xml:space="preserve">Lectures posted as teaching text on the website (Merlin) </w:t>
            </w:r>
          </w:p>
          <w:p w:rsidR="00844448" w:rsidRPr="00EF0DC2" w:rsidRDefault="00EF0DC2" w:rsidP="00EF0DC2">
            <w:pPr>
              <w:widowControl/>
              <w:numPr>
                <w:ilvl w:val="0"/>
                <w:numId w:val="4"/>
              </w:numPr>
              <w:rPr>
                <w:rFonts w:cs="Arial"/>
                <w:lang w:val="hr-HR"/>
              </w:rPr>
            </w:pPr>
            <w:r w:rsidRPr="00EF0DC2">
              <w:rPr>
                <w:rFonts w:cs="Arial"/>
                <w:lang w:val="hr-HR"/>
              </w:rPr>
              <w:t>Stanković, R., Pašagić Škrinjar, J., Logistika i transportni modeli, autorizirana predavanja, web izdanje, Fakultet prometnih znanosti, Zagreb, 2015.</w:t>
            </w:r>
          </w:p>
        </w:tc>
      </w:tr>
      <w:tr w:rsidR="00844448" w:rsidTr="00844448">
        <w:trPr>
          <w:trHeight w:hRule="exact" w:val="446"/>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RPr="005A3034" w:rsidTr="005C0B34">
        <w:trPr>
          <w:trHeight w:hRule="exact" w:val="2081"/>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EF0DC2" w:rsidRPr="00EF0DC2" w:rsidRDefault="00EF0DC2" w:rsidP="00EF0DC2">
            <w:pPr>
              <w:widowControl/>
              <w:numPr>
                <w:ilvl w:val="0"/>
                <w:numId w:val="5"/>
              </w:numPr>
              <w:rPr>
                <w:rFonts w:cs="Arial"/>
                <w:lang w:val="hr-HR"/>
              </w:rPr>
            </w:pPr>
            <w:r w:rsidRPr="00EF0DC2">
              <w:rPr>
                <w:rFonts w:cs="Arial"/>
                <w:lang w:val="hr-HR"/>
              </w:rPr>
              <w:t>Lindov, O., Džaferović, S., Tehnologija cestovnog transporta, zbirka zadataka, Sarajevo, 2011.</w:t>
            </w:r>
          </w:p>
          <w:p w:rsidR="00EF0DC2" w:rsidRPr="00EF0DC2" w:rsidRDefault="00EF0DC2" w:rsidP="00EF0DC2">
            <w:pPr>
              <w:widowControl/>
              <w:numPr>
                <w:ilvl w:val="0"/>
                <w:numId w:val="5"/>
              </w:numPr>
              <w:rPr>
                <w:rFonts w:cs="Arial"/>
                <w:lang w:val="hr-HR"/>
              </w:rPr>
            </w:pPr>
            <w:r w:rsidRPr="00EF0DC2">
              <w:rPr>
                <w:rFonts w:cs="Arial"/>
                <w:lang w:val="hr-HR"/>
              </w:rPr>
              <w:t>Logistics Engineering Handbook, editor G. Don Taylor, CRC Press Taylor &amp; Francis Group, 2008.</w:t>
            </w:r>
          </w:p>
          <w:p w:rsidR="00EF0DC2" w:rsidRPr="00EF0DC2" w:rsidRDefault="00EF0DC2" w:rsidP="00EF0DC2">
            <w:pPr>
              <w:widowControl/>
              <w:numPr>
                <w:ilvl w:val="0"/>
                <w:numId w:val="5"/>
              </w:numPr>
              <w:rPr>
                <w:rFonts w:cs="Arial"/>
                <w:lang w:val="hr-HR"/>
              </w:rPr>
            </w:pPr>
            <w:r w:rsidRPr="00EF0DC2">
              <w:rPr>
                <w:rFonts w:cs="Arial"/>
                <w:lang w:val="hr-HR"/>
              </w:rPr>
              <w:t>Bather, J., Decision Theory: An Introduction to Dynamic Programming and Sequential Decisions, John Wiley and Sons, London, 2000.</w:t>
            </w:r>
          </w:p>
          <w:p w:rsidR="00EF0DC2" w:rsidRPr="00EF0DC2" w:rsidRDefault="00EF0DC2" w:rsidP="00EF0DC2">
            <w:pPr>
              <w:widowControl/>
              <w:numPr>
                <w:ilvl w:val="0"/>
                <w:numId w:val="5"/>
              </w:numPr>
              <w:rPr>
                <w:rFonts w:cs="Arial"/>
                <w:lang w:val="hr-HR"/>
              </w:rPr>
            </w:pPr>
            <w:r w:rsidRPr="00EF0DC2">
              <w:rPr>
                <w:rFonts w:cs="Arial"/>
                <w:lang w:val="hr-HR"/>
              </w:rPr>
              <w:t>Vuleta, J., Backović, M., Ekonomsko matematički metodi i modeli, Ekonomski fakultet Univerziteta u Beogradu, 2015.</w:t>
            </w:r>
          </w:p>
          <w:p w:rsidR="00844448" w:rsidRPr="005A3034" w:rsidRDefault="00EF0DC2" w:rsidP="00EF0DC2">
            <w:pPr>
              <w:widowControl/>
              <w:numPr>
                <w:ilvl w:val="0"/>
                <w:numId w:val="5"/>
              </w:numPr>
              <w:rPr>
                <w:rFonts w:ascii="Calibri Light" w:hAnsi="Calibri Light" w:cs="Arial"/>
                <w:lang w:val="hr-HR"/>
              </w:rPr>
            </w:pPr>
            <w:r w:rsidRPr="00EF0DC2">
              <w:rPr>
                <w:rFonts w:cs="Arial"/>
                <w:lang w:val="hr-HR"/>
              </w:rPr>
              <w:t>Pavlović, I., Kvantitativni modeli i metode u poslovnom odlučivanju, Mostar-Dubrovnik, 2005</w:t>
            </w:r>
            <w:r w:rsidR="00844448" w:rsidRPr="00E74A97">
              <w:rPr>
                <w:rFonts w:cs="Arial"/>
                <w:lang w:val="hr-HR"/>
              </w:rPr>
              <w:t>.</w:t>
            </w:r>
          </w:p>
        </w:tc>
      </w:tr>
      <w:tr w:rsidR="00844448" w:rsidTr="00844448">
        <w:trPr>
          <w:trHeight w:hRule="exact" w:val="44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44448">
        <w:trPr>
          <w:trHeight w:hRule="exact" w:val="26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844448" w:rsidTr="00844448">
        <w:trPr>
          <w:trHeight w:val="290"/>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EF0DC2" w:rsidP="00C864D3">
            <w:pPr>
              <w:pStyle w:val="BodyText"/>
              <w:rPr>
                <w:rFonts w:asciiTheme="minorHAnsi" w:hAnsiTheme="minorHAnsi"/>
                <w:color w:val="000000"/>
                <w:sz w:val="22"/>
                <w:szCs w:val="22"/>
                <w:lang w:val="hr-HR"/>
              </w:rPr>
            </w:pPr>
            <w:r w:rsidRPr="00EF0DC2">
              <w:rPr>
                <w:rFonts w:asciiTheme="minorHAnsi" w:hAnsiTheme="minorHAnsi" w:cs="Arial"/>
                <w:sz w:val="22"/>
                <w:szCs w:val="22"/>
                <w:lang w:val="hr-HR"/>
              </w:rPr>
              <w:t>Stanković, R., Pašagić Škrinjar, J., Logistika i transportni modeli, autorizirana predavanja, web izdanje, Fakultet prometnih znanosti, Zagreb, 2015</w:t>
            </w:r>
            <w:r w:rsidR="00844448" w:rsidRPr="0093296C">
              <w:rPr>
                <w:rFonts w:asciiTheme="minorHAnsi" w:hAnsiTheme="minorHAnsi" w:cs="Arial"/>
                <w:sz w:val="22"/>
                <w:szCs w:val="22"/>
                <w:lang w:val="hr-HR"/>
              </w:rPr>
              <w:t>.</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EF0DC2" w:rsidP="00F13C28">
            <w:pPr>
              <w:pStyle w:val="BodyText"/>
              <w:ind w:left="25"/>
              <w:jc w:val="center"/>
              <w:rPr>
                <w:rFonts w:asciiTheme="minorHAnsi" w:hAnsiTheme="minorHAnsi"/>
                <w:color w:val="000000"/>
                <w:sz w:val="22"/>
                <w:szCs w:val="22"/>
                <w:lang w:val="hr-HR"/>
              </w:rPr>
            </w:pPr>
            <w:r>
              <w:rPr>
                <w:rFonts w:asciiTheme="minorHAnsi" w:hAnsiTheme="minorHAnsi"/>
                <w:color w:val="000000"/>
                <w:sz w:val="22"/>
                <w:szCs w:val="22"/>
                <w:lang w:val="hr-HR"/>
              </w:rPr>
              <w:t>web</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844448" w:rsidP="00F13C28">
            <w:pPr>
              <w:pStyle w:val="BodyText"/>
              <w:ind w:left="25"/>
              <w:jc w:val="center"/>
              <w:rPr>
                <w:rFonts w:asciiTheme="minorHAnsi" w:hAnsiTheme="minorHAnsi"/>
                <w:color w:val="000000"/>
                <w:sz w:val="22"/>
                <w:szCs w:val="22"/>
                <w:lang w:val="hr-HR"/>
              </w:rPr>
            </w:pPr>
            <w:r>
              <w:rPr>
                <w:rFonts w:asciiTheme="minorHAnsi" w:hAnsiTheme="minorHAnsi"/>
                <w:color w:val="000000"/>
                <w:sz w:val="22"/>
                <w:szCs w:val="22"/>
                <w:lang w:val="hr-HR"/>
              </w:rPr>
              <w:t>3</w:t>
            </w:r>
            <w:r w:rsidRPr="0093296C">
              <w:rPr>
                <w:rFonts w:asciiTheme="minorHAnsi" w:hAnsiTheme="minorHAnsi"/>
                <w:color w:val="000000"/>
                <w:sz w:val="22"/>
                <w:szCs w:val="22"/>
                <w:lang w:val="hr-HR"/>
              </w:rPr>
              <w:t>5</w:t>
            </w:r>
          </w:p>
        </w:tc>
      </w:tr>
      <w:tr w:rsidR="00844448" w:rsidTr="00EF0DC2">
        <w:trPr>
          <w:trHeight w:val="530"/>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EF0DC2" w:rsidP="00EF0DC2">
            <w:pPr>
              <w:pStyle w:val="BodyText"/>
              <w:rPr>
                <w:rFonts w:asciiTheme="minorHAnsi" w:hAnsiTheme="minorHAnsi"/>
                <w:color w:val="000000"/>
                <w:sz w:val="22"/>
                <w:szCs w:val="22"/>
                <w:lang w:val="hr-HR"/>
              </w:rPr>
            </w:pPr>
            <w:r w:rsidRPr="00EF0DC2">
              <w:rPr>
                <w:rFonts w:asciiTheme="minorHAnsi" w:hAnsiTheme="minorHAnsi"/>
                <w:color w:val="000000"/>
                <w:sz w:val="22"/>
                <w:szCs w:val="22"/>
                <w:lang w:val="hr-HR"/>
              </w:rPr>
              <w:t>Lectures posted as teaching text on the website (Merlin)</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EF0DC2" w:rsidP="00F13C28">
            <w:pPr>
              <w:pStyle w:val="BodyText"/>
              <w:ind w:left="0"/>
              <w:jc w:val="center"/>
              <w:rPr>
                <w:rFonts w:asciiTheme="minorHAnsi" w:hAnsiTheme="minorHAnsi"/>
                <w:color w:val="000000"/>
                <w:sz w:val="22"/>
                <w:szCs w:val="22"/>
                <w:lang w:val="hr-HR"/>
              </w:rPr>
            </w:pPr>
            <w:r>
              <w:rPr>
                <w:rFonts w:asciiTheme="minorHAnsi" w:hAnsiTheme="minorHAnsi"/>
                <w:color w:val="000000"/>
                <w:sz w:val="22"/>
                <w:szCs w:val="22"/>
                <w:lang w:val="hr-HR"/>
              </w:rPr>
              <w:t>web</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EF0DC2" w:rsidP="00F13C28">
            <w:pPr>
              <w:pStyle w:val="BodyText"/>
              <w:ind w:left="25"/>
              <w:jc w:val="center"/>
              <w:rPr>
                <w:rFonts w:asciiTheme="minorHAnsi" w:hAnsiTheme="minorHAnsi"/>
                <w:color w:val="000000"/>
                <w:sz w:val="22"/>
                <w:szCs w:val="22"/>
                <w:lang w:val="hr-HR"/>
              </w:rPr>
            </w:pPr>
            <w:bookmarkStart w:id="5" w:name="_GoBack"/>
            <w:bookmarkEnd w:id="5"/>
            <w:r>
              <w:rPr>
                <w:rFonts w:asciiTheme="minorHAnsi" w:hAnsiTheme="minorHAnsi"/>
                <w:color w:val="000000"/>
                <w:sz w:val="22"/>
                <w:szCs w:val="22"/>
                <w:lang w:val="hr-HR"/>
              </w:rPr>
              <w:t>35</w:t>
            </w:r>
          </w:p>
        </w:tc>
      </w:tr>
      <w:tr w:rsidR="00844448"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844448" w:rsidTr="00844448">
        <w:trPr>
          <w:trHeight w:hRule="exact" w:val="101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93296C" w:rsidRDefault="00844448" w:rsidP="00C864D3">
            <w:pPr>
              <w:ind w:left="306"/>
              <w:rPr>
                <w:rFonts w:cs="Calibri Light"/>
              </w:rPr>
            </w:pPr>
            <w:r w:rsidRPr="0093296C">
              <w:rPr>
                <w:rFonts w:cs="Calibri Light"/>
              </w:rPr>
              <w:lastRenderedPageBreak/>
              <w:t xml:space="preserve">The studying quality is monitored following the ISO 9001 system, as well as European standards and guidelines for quality assurance, carried out at </w:t>
            </w:r>
            <w:r>
              <w:rPr>
                <w:rFonts w:cs="Calibri Light"/>
              </w:rPr>
              <w:t>the Faculty of Maritime Studies, University of R</w:t>
            </w:r>
            <w:r w:rsidRPr="0015129D">
              <w:rPr>
                <w:rFonts w:cs="Calibri Light"/>
              </w:rPr>
              <w:t>ijeka</w:t>
            </w:r>
            <w:r w:rsidRPr="0093296C">
              <w:rPr>
                <w:rFonts w:cs="Calibri Light"/>
              </w:rPr>
              <w:t xml:space="preserve">. </w:t>
            </w:r>
            <w:r w:rsidRPr="00F13864">
              <w:rPr>
                <w:rFonts w:cs="Calibri Light"/>
              </w:rPr>
              <w:t>Analysis of exam passing is done once a year, and once a semester a survey is conducted among students.</w:t>
            </w:r>
          </w:p>
        </w:tc>
      </w:tr>
    </w:tbl>
    <w:p w:rsidR="007D5B02" w:rsidRPr="008562D1" w:rsidRDefault="007D5B02">
      <w:pPr>
        <w:spacing w:before="2"/>
        <w:rPr>
          <w:rFonts w:ascii="Calibri" w:eastAsia="Calibri Light" w:hAnsi="Calibri" w:cs="Calibri Light"/>
          <w:sz w:val="16"/>
          <w:szCs w:val="16"/>
        </w:rPr>
      </w:pPr>
    </w:p>
    <w:p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27B66421" wp14:editId="1B2BFB44">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rsidR="00867CFE" w:rsidRDefault="00867CFE" w:rsidP="00EF0DC2">
      <w:pPr>
        <w:pStyle w:val="BodyText"/>
        <w:ind w:right="652"/>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p>
    <w:sectPr w:rsidR="00867CFE" w:rsidSect="00A652C4">
      <w:headerReference w:type="default" r:id="rId9"/>
      <w:pgSz w:w="11910" w:h="16840"/>
      <w:pgMar w:top="1660" w:right="640" w:bottom="280" w:left="820"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BE1" w:rsidRDefault="00812BE1">
      <w:r>
        <w:separator/>
      </w:r>
    </w:p>
  </w:endnote>
  <w:endnote w:type="continuationSeparator" w:id="0">
    <w:p w:rsidR="00812BE1" w:rsidRDefault="0081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BE1" w:rsidRDefault="00812BE1">
      <w:r>
        <w:separator/>
      </w:r>
    </w:p>
  </w:footnote>
  <w:footnote w:type="continuationSeparator" w:id="0">
    <w:p w:rsidR="00812BE1" w:rsidRDefault="00812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D3" w:rsidRDefault="00C864D3">
    <w:pPr>
      <w:spacing w:line="14" w:lineRule="auto"/>
      <w:rPr>
        <w:sz w:val="20"/>
        <w:szCs w:val="20"/>
      </w:rPr>
    </w:pPr>
    <w:r>
      <w:rPr>
        <w:noProof/>
        <w:lang w:val="hr-HR" w:eastAsia="hr-HR"/>
      </w:rPr>
      <w:drawing>
        <wp:anchor distT="0" distB="0" distL="114300" distR="114300" simplePos="0" relativeHeight="503300984" behindDoc="1" locked="0" layoutInCell="1" allowOverlap="1" wp14:anchorId="784EB3CD" wp14:editId="7E54AF7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1DD3D88" wp14:editId="6F8E4C4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812BE1">
                          <w:pPr>
                            <w:ind w:left="1172"/>
                            <w:rPr>
                              <w:rFonts w:ascii="Calibri Light" w:eastAsia="Calibri Light" w:hAnsi="Calibri Light" w:cs="Calibri Light"/>
                              <w:sz w:val="20"/>
                              <w:szCs w:val="20"/>
                            </w:rPr>
                          </w:pPr>
                          <w:hyperlink r:id="rId2">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3">
                            <w:r w:rsidR="00C864D3">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C864D3">
                    <w:pPr>
                      <w:ind w:left="1172"/>
                      <w:rPr>
                        <w:rFonts w:ascii="Calibri Light" w:eastAsia="Calibri Light" w:hAnsi="Calibri Light" w:cs="Calibri Light"/>
                        <w:sz w:val="20"/>
                        <w:szCs w:val="20"/>
                      </w:rPr>
                    </w:pPr>
                    <w:hyperlink r:id="rId4">
                      <w:r>
                        <w:rPr>
                          <w:rFonts w:ascii="Calibri Light" w:eastAsia="Calibri Light" w:hAnsi="Calibri Light" w:cs="Calibri Light"/>
                          <w:i/>
                          <w:sz w:val="20"/>
                          <w:szCs w:val="20"/>
                        </w:rPr>
                        <w:t>W:</w:t>
                      </w:r>
                      <w:r>
                        <w:rPr>
                          <w:rFonts w:ascii="Calibri Light" w:eastAsia="Calibri Light" w:hAnsi="Calibri Light" w:cs="Calibri Light"/>
                          <w:i/>
                          <w:spacing w:val="-6"/>
                          <w:sz w:val="20"/>
                          <w:szCs w:val="20"/>
                        </w:rPr>
                        <w:t xml:space="preserve"> </w:t>
                      </w:r>
                      <w:r>
                        <w:rPr>
                          <w:rFonts w:ascii="Calibri Light" w:eastAsia="Calibri Light" w:hAnsi="Calibri Light" w:cs="Calibri Light"/>
                          <w:i/>
                          <w:sz w:val="20"/>
                          <w:szCs w:val="20"/>
                        </w:rPr>
                        <w:t>www.uniri.hr</w:t>
                      </w:r>
                    </w:hyperlink>
                    <w:r>
                      <w:rPr>
                        <w:rFonts w:ascii="Calibri Light" w:eastAsia="Calibri Light" w:hAnsi="Calibri Light" w:cs="Calibri Light"/>
                        <w:i/>
                        <w:spacing w:val="37"/>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6"/>
                        <w:sz w:val="20"/>
                        <w:szCs w:val="20"/>
                      </w:rPr>
                      <w:t xml:space="preserve"> </w:t>
                    </w:r>
                    <w:r>
                      <w:rPr>
                        <w:rFonts w:ascii="Calibri Light" w:eastAsia="Calibri Light" w:hAnsi="Calibri Light" w:cs="Calibri Light"/>
                        <w:i/>
                        <w:sz w:val="20"/>
                        <w:szCs w:val="20"/>
                      </w:rPr>
                      <w:t>E:</w:t>
                    </w:r>
                    <w:r>
                      <w:rPr>
                        <w:rFonts w:ascii="Calibri Light" w:eastAsia="Calibri Light" w:hAnsi="Calibri Light" w:cs="Calibri Light"/>
                        <w:i/>
                        <w:spacing w:val="-6"/>
                        <w:sz w:val="20"/>
                        <w:szCs w:val="20"/>
                      </w:rPr>
                      <w:t xml:space="preserve"> </w:t>
                    </w:r>
                    <w:hyperlink r:id="rId5">
                      <w:r>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C1F"/>
    <w:multiLevelType w:val="hybridMultilevel"/>
    <w:tmpl w:val="4C26B46A"/>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D3551F"/>
    <w:multiLevelType w:val="hybridMultilevel"/>
    <w:tmpl w:val="67348D98"/>
    <w:lvl w:ilvl="0" w:tplc="D4020FE6">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2">
    <w:nsid w:val="13A7191B"/>
    <w:multiLevelType w:val="hybridMultilevel"/>
    <w:tmpl w:val="973A1A10"/>
    <w:lvl w:ilvl="0" w:tplc="9A2E53F0">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3">
    <w:nsid w:val="13EB479B"/>
    <w:multiLevelType w:val="hybridMultilevel"/>
    <w:tmpl w:val="B72A64A4"/>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9D3EE8"/>
    <w:multiLevelType w:val="singleLevel"/>
    <w:tmpl w:val="069CCF08"/>
    <w:lvl w:ilvl="0">
      <w:start w:val="1"/>
      <w:numFmt w:val="decimal"/>
      <w:lvlText w:val="%1."/>
      <w:lvlJc w:val="left"/>
      <w:pPr>
        <w:tabs>
          <w:tab w:val="num" w:pos="360"/>
        </w:tabs>
        <w:ind w:left="360" w:hanging="360"/>
      </w:pPr>
      <w:rPr>
        <w:rFonts w:ascii="Calibri Light" w:hAnsi="Calibri Light" w:hint="default"/>
        <w:sz w:val="22"/>
        <w:szCs w:val="22"/>
      </w:rPr>
    </w:lvl>
  </w:abstractNum>
  <w:abstractNum w:abstractNumId="5">
    <w:nsid w:val="1F2F1690"/>
    <w:multiLevelType w:val="hybridMultilevel"/>
    <w:tmpl w:val="11B6DF9C"/>
    <w:lvl w:ilvl="0" w:tplc="3B98BA84">
      <w:start w:val="1"/>
      <w:numFmt w:val="bullet"/>
      <w:lvlText w:val="-"/>
      <w:lvlJc w:val="left"/>
      <w:pPr>
        <w:ind w:left="807" w:hanging="360"/>
      </w:pPr>
      <w:rPr>
        <w:rFonts w:ascii="Calibri Light" w:eastAsia="Times New Roman" w:hAnsi="Calibri Light" w:cs="Calibri Light" w:hint="default"/>
      </w:rPr>
    </w:lvl>
    <w:lvl w:ilvl="1" w:tplc="041A0003" w:tentative="1">
      <w:start w:val="1"/>
      <w:numFmt w:val="bullet"/>
      <w:lvlText w:val="o"/>
      <w:lvlJc w:val="left"/>
      <w:pPr>
        <w:ind w:left="1527" w:hanging="360"/>
      </w:pPr>
      <w:rPr>
        <w:rFonts w:ascii="Courier New" w:hAnsi="Courier New" w:cs="Courier New" w:hint="default"/>
      </w:rPr>
    </w:lvl>
    <w:lvl w:ilvl="2" w:tplc="041A0005" w:tentative="1">
      <w:start w:val="1"/>
      <w:numFmt w:val="bullet"/>
      <w:lvlText w:val=""/>
      <w:lvlJc w:val="left"/>
      <w:pPr>
        <w:ind w:left="2247" w:hanging="360"/>
      </w:pPr>
      <w:rPr>
        <w:rFonts w:ascii="Wingdings" w:hAnsi="Wingdings" w:hint="default"/>
      </w:rPr>
    </w:lvl>
    <w:lvl w:ilvl="3" w:tplc="041A0001" w:tentative="1">
      <w:start w:val="1"/>
      <w:numFmt w:val="bullet"/>
      <w:lvlText w:val=""/>
      <w:lvlJc w:val="left"/>
      <w:pPr>
        <w:ind w:left="2967" w:hanging="360"/>
      </w:pPr>
      <w:rPr>
        <w:rFonts w:ascii="Symbol" w:hAnsi="Symbol" w:hint="default"/>
      </w:rPr>
    </w:lvl>
    <w:lvl w:ilvl="4" w:tplc="041A0003" w:tentative="1">
      <w:start w:val="1"/>
      <w:numFmt w:val="bullet"/>
      <w:lvlText w:val="o"/>
      <w:lvlJc w:val="left"/>
      <w:pPr>
        <w:ind w:left="3687" w:hanging="360"/>
      </w:pPr>
      <w:rPr>
        <w:rFonts w:ascii="Courier New" w:hAnsi="Courier New" w:cs="Courier New" w:hint="default"/>
      </w:rPr>
    </w:lvl>
    <w:lvl w:ilvl="5" w:tplc="041A0005" w:tentative="1">
      <w:start w:val="1"/>
      <w:numFmt w:val="bullet"/>
      <w:lvlText w:val=""/>
      <w:lvlJc w:val="left"/>
      <w:pPr>
        <w:ind w:left="4407" w:hanging="360"/>
      </w:pPr>
      <w:rPr>
        <w:rFonts w:ascii="Wingdings" w:hAnsi="Wingdings" w:hint="default"/>
      </w:rPr>
    </w:lvl>
    <w:lvl w:ilvl="6" w:tplc="041A0001" w:tentative="1">
      <w:start w:val="1"/>
      <w:numFmt w:val="bullet"/>
      <w:lvlText w:val=""/>
      <w:lvlJc w:val="left"/>
      <w:pPr>
        <w:ind w:left="5127" w:hanging="360"/>
      </w:pPr>
      <w:rPr>
        <w:rFonts w:ascii="Symbol" w:hAnsi="Symbol" w:hint="default"/>
      </w:rPr>
    </w:lvl>
    <w:lvl w:ilvl="7" w:tplc="041A0003" w:tentative="1">
      <w:start w:val="1"/>
      <w:numFmt w:val="bullet"/>
      <w:lvlText w:val="o"/>
      <w:lvlJc w:val="left"/>
      <w:pPr>
        <w:ind w:left="5847" w:hanging="360"/>
      </w:pPr>
      <w:rPr>
        <w:rFonts w:ascii="Courier New" w:hAnsi="Courier New" w:cs="Courier New" w:hint="default"/>
      </w:rPr>
    </w:lvl>
    <w:lvl w:ilvl="8" w:tplc="041A0005" w:tentative="1">
      <w:start w:val="1"/>
      <w:numFmt w:val="bullet"/>
      <w:lvlText w:val=""/>
      <w:lvlJc w:val="left"/>
      <w:pPr>
        <w:ind w:left="656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ewMDI0sjSzsDQ3NDVS0lEKTi0uzszPAykwqQUAQ34grCwAAAA="/>
  </w:docVars>
  <w:rsids>
    <w:rsidRoot w:val="00D4744B"/>
    <w:rsid w:val="0000212A"/>
    <w:rsid w:val="00007742"/>
    <w:rsid w:val="00031C51"/>
    <w:rsid w:val="00053108"/>
    <w:rsid w:val="00091C66"/>
    <w:rsid w:val="000E4D59"/>
    <w:rsid w:val="000F51DC"/>
    <w:rsid w:val="001038C8"/>
    <w:rsid w:val="00103A9F"/>
    <w:rsid w:val="00126DCF"/>
    <w:rsid w:val="00176CE1"/>
    <w:rsid w:val="001D6DDF"/>
    <w:rsid w:val="002124F5"/>
    <w:rsid w:val="00217EA0"/>
    <w:rsid w:val="002557A2"/>
    <w:rsid w:val="00284489"/>
    <w:rsid w:val="002B610C"/>
    <w:rsid w:val="002D5707"/>
    <w:rsid w:val="003122AA"/>
    <w:rsid w:val="0031712E"/>
    <w:rsid w:val="00344B9B"/>
    <w:rsid w:val="00362E09"/>
    <w:rsid w:val="003971B8"/>
    <w:rsid w:val="003F4D63"/>
    <w:rsid w:val="005164D7"/>
    <w:rsid w:val="00550881"/>
    <w:rsid w:val="00564F9B"/>
    <w:rsid w:val="005668EF"/>
    <w:rsid w:val="005A3034"/>
    <w:rsid w:val="005C0B34"/>
    <w:rsid w:val="00617327"/>
    <w:rsid w:val="006455A3"/>
    <w:rsid w:val="00647EEF"/>
    <w:rsid w:val="0065551C"/>
    <w:rsid w:val="0068600F"/>
    <w:rsid w:val="006D58DB"/>
    <w:rsid w:val="006D7AD8"/>
    <w:rsid w:val="0070257A"/>
    <w:rsid w:val="00733C37"/>
    <w:rsid w:val="007816F6"/>
    <w:rsid w:val="007D1C34"/>
    <w:rsid w:val="007D5B02"/>
    <w:rsid w:val="00812BE1"/>
    <w:rsid w:val="00815DBA"/>
    <w:rsid w:val="00825CF8"/>
    <w:rsid w:val="00844448"/>
    <w:rsid w:val="008562D1"/>
    <w:rsid w:val="00867CFE"/>
    <w:rsid w:val="008841C5"/>
    <w:rsid w:val="00887DCE"/>
    <w:rsid w:val="008A691E"/>
    <w:rsid w:val="008D6452"/>
    <w:rsid w:val="008D788C"/>
    <w:rsid w:val="00902479"/>
    <w:rsid w:val="0093296C"/>
    <w:rsid w:val="00994ED0"/>
    <w:rsid w:val="009A41CF"/>
    <w:rsid w:val="009E725E"/>
    <w:rsid w:val="00A271EE"/>
    <w:rsid w:val="00A36BC6"/>
    <w:rsid w:val="00A37C16"/>
    <w:rsid w:val="00A4590D"/>
    <w:rsid w:val="00A652C4"/>
    <w:rsid w:val="00A9751E"/>
    <w:rsid w:val="00B038D4"/>
    <w:rsid w:val="00B12E8F"/>
    <w:rsid w:val="00B6312F"/>
    <w:rsid w:val="00B873A2"/>
    <w:rsid w:val="00BA68A2"/>
    <w:rsid w:val="00BD20BE"/>
    <w:rsid w:val="00C50CA3"/>
    <w:rsid w:val="00C864D3"/>
    <w:rsid w:val="00CB7767"/>
    <w:rsid w:val="00CD57F5"/>
    <w:rsid w:val="00CF7806"/>
    <w:rsid w:val="00D07056"/>
    <w:rsid w:val="00D4744B"/>
    <w:rsid w:val="00DA7331"/>
    <w:rsid w:val="00DF139C"/>
    <w:rsid w:val="00E47383"/>
    <w:rsid w:val="00E64F13"/>
    <w:rsid w:val="00E74A97"/>
    <w:rsid w:val="00E75A27"/>
    <w:rsid w:val="00EF0DC2"/>
    <w:rsid w:val="00F13864"/>
    <w:rsid w:val="00F13C28"/>
    <w:rsid w:val="00F752D2"/>
    <w:rsid w:val="00FA511A"/>
    <w:rsid w:val="00FD1931"/>
    <w:rsid w:val="00FE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8DCA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7275-DBEC-438E-ABD5-47132D0E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Reviewer</cp:lastModifiedBy>
  <cp:revision>11</cp:revision>
  <dcterms:created xsi:type="dcterms:W3CDTF">2021-07-12T15:18:00Z</dcterms:created>
  <dcterms:modified xsi:type="dcterms:W3CDTF">2021-07-20T15:42:00Z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